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2A9" w:rsidRDefault="00481B41"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4517390</wp:posOffset>
            </wp:positionH>
            <wp:positionV relativeFrom="paragraph">
              <wp:posOffset>0</wp:posOffset>
            </wp:positionV>
            <wp:extent cx="1877400" cy="975848"/>
            <wp:effectExtent l="0" t="0" r="0" b="0"/>
            <wp:wrapTight wrapText="bothSides">
              <wp:wrapPolygon edited="1">
                <wp:start x="0" y="0"/>
                <wp:lineTo x="21600" y="0"/>
                <wp:lineTo x="21600" y="21600"/>
                <wp:lineTo x="0" y="21600"/>
              </wp:wrapPolygon>
            </wp:wrapTight>
            <wp:docPr id="1" name="Рисунок 1" descr="Среда, 15 апреля 2020 - Музей истории и этнографии города Югор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316244" name="Рисунок 1" descr="Среда, 15 апреля 2020 - Музей истории и этнографии города Югорска"/>
                    <pic:cNvPicPr>
                      <a:picLocks noChangeAspect="1"/>
                    </pic:cNvPicPr>
                  </pic:nvPicPr>
                  <pic:blipFill>
                    <a:blip r:embed="rId7"/>
                    <a:srcRect l="2331" t="8852" r="2998" b="8852"/>
                    <a:stretch/>
                  </pic:blipFill>
                  <pic:spPr bwMode="auto">
                    <a:xfrm>
                      <a:off x="0" y="0"/>
                      <a:ext cx="1877398" cy="975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22A9" w:rsidRDefault="00481B4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3" behindDoc="0" locked="0" layoutInCell="0" allowOverlap="1">
            <wp:simplePos x="0" y="0"/>
            <wp:positionH relativeFrom="column">
              <wp:posOffset>531790</wp:posOffset>
            </wp:positionH>
            <wp:positionV relativeFrom="paragraph">
              <wp:posOffset>-227917</wp:posOffset>
            </wp:positionV>
            <wp:extent cx="1858010" cy="922655"/>
            <wp:effectExtent l="0" t="0" r="0" b="0"/>
            <wp:wrapTight wrapText="bothSides">
              <wp:wrapPolygon edited="1">
                <wp:start x="-21" y="0"/>
                <wp:lineTo x="-21" y="21087"/>
                <wp:lineTo x="21486" y="21087"/>
                <wp:lineTo x="21486" y="0"/>
                <wp:lineTo x="-21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858010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2208825</wp:posOffset>
            </wp:positionH>
            <wp:positionV relativeFrom="paragraph">
              <wp:posOffset>-532765</wp:posOffset>
            </wp:positionV>
            <wp:extent cx="2312823" cy="1532350"/>
            <wp:effectExtent l="0" t="0" r="0" b="0"/>
            <wp:wrapSquare wrapText="bothSides"/>
            <wp:docPr id="3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1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2312822" cy="1532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22A9" w:rsidRDefault="000022A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22A9" w:rsidRDefault="000022A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022A9" w:rsidRDefault="000022A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022A9" w:rsidRDefault="000022A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022A9" w:rsidRDefault="00481B4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Информационно</w:t>
      </w:r>
      <w:r w:rsidR="0080378B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703B2B">
        <w:rPr>
          <w:rFonts w:ascii="Times New Roman" w:hAnsi="Times New Roman" w:cs="Times New Roman"/>
          <w:b/>
          <w:sz w:val="26"/>
          <w:szCs w:val="26"/>
        </w:rPr>
        <w:t>методическое письмо</w:t>
      </w:r>
    </w:p>
    <w:p w:rsidR="000022A9" w:rsidRDefault="00481B4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проведении мероприятий Единого методического дня, </w:t>
      </w:r>
    </w:p>
    <w:p w:rsidR="000022A9" w:rsidRDefault="00481B4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30303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посвященного </w:t>
      </w:r>
      <w:r>
        <w:rPr>
          <w:rFonts w:ascii="Times New Roman" w:hAnsi="Times New Roman" w:cs="Times New Roman"/>
          <w:b/>
          <w:color w:val="030303"/>
          <w:sz w:val="26"/>
          <w:szCs w:val="26"/>
        </w:rPr>
        <w:t xml:space="preserve">Международному дню культуры   </w:t>
      </w:r>
    </w:p>
    <w:p w:rsidR="000022A9" w:rsidRDefault="000022A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22A9" w:rsidRDefault="00481B41">
      <w:pPr>
        <w:pStyle w:val="afd"/>
        <w:spacing w:beforeAutospacing="0" w:after="0" w:afterAutospacing="0"/>
        <w:ind w:firstLine="567"/>
        <w:jc w:val="both"/>
        <w:rPr>
          <w:color w:val="030303"/>
          <w:sz w:val="26"/>
          <w:szCs w:val="26"/>
        </w:rPr>
      </w:pPr>
      <w:r>
        <w:rPr>
          <w:color w:val="030303"/>
          <w:sz w:val="26"/>
          <w:szCs w:val="26"/>
        </w:rPr>
        <w:t xml:space="preserve">Ежегодно </w:t>
      </w:r>
      <w:r w:rsidR="00703B2B">
        <w:rPr>
          <w:color w:val="030303"/>
          <w:sz w:val="26"/>
          <w:szCs w:val="26"/>
        </w:rPr>
        <w:t>в образовательных</w:t>
      </w:r>
      <w:r>
        <w:rPr>
          <w:color w:val="030303"/>
          <w:sz w:val="26"/>
          <w:szCs w:val="26"/>
        </w:rPr>
        <w:t xml:space="preserve"> организациях Фрунзенского района </w:t>
      </w:r>
      <w:r w:rsidR="00703B2B">
        <w:rPr>
          <w:color w:val="030303"/>
          <w:sz w:val="26"/>
          <w:szCs w:val="26"/>
        </w:rPr>
        <w:t>проводится Единый</w:t>
      </w:r>
      <w:r>
        <w:rPr>
          <w:color w:val="030303"/>
          <w:sz w:val="26"/>
          <w:szCs w:val="26"/>
        </w:rPr>
        <w:t xml:space="preserve"> методический день, посвященный Международному дню культуры.</w:t>
      </w:r>
    </w:p>
    <w:p w:rsidR="000022A9" w:rsidRDefault="00481B41">
      <w:pPr>
        <w:pStyle w:val="afd"/>
        <w:spacing w:beforeAutospacing="0" w:after="0" w:afterAutospacing="0"/>
        <w:ind w:firstLine="567"/>
        <w:jc w:val="both"/>
        <w:rPr>
          <w:color w:val="030303"/>
          <w:sz w:val="26"/>
          <w:szCs w:val="26"/>
        </w:rPr>
      </w:pPr>
      <w:r>
        <w:rPr>
          <w:color w:val="030303"/>
          <w:sz w:val="26"/>
          <w:szCs w:val="26"/>
        </w:rPr>
        <w:t>Международный день культуры был учреждён в честь принятия 15 апреля 1935 года международного договора «Об охране худ</w:t>
      </w:r>
      <w:r>
        <w:rPr>
          <w:color w:val="030303"/>
          <w:sz w:val="26"/>
          <w:szCs w:val="26"/>
        </w:rPr>
        <w:t>ожественных и научных учреждений и исторических памятников». В международно-правовой практике этот документ называют «Пакт Рериха». В нём содержатся общие принципиальные положения о защите культурных ценностей и уважении, которое следует им оказывать, подч</w:t>
      </w:r>
      <w:r>
        <w:rPr>
          <w:color w:val="030303"/>
          <w:sz w:val="26"/>
          <w:szCs w:val="26"/>
        </w:rPr>
        <w:t>еркивается важность всех сфер деятельности культурного мира. В 2023 году Единый методический день также приурочен к проведению Года педагога и наставника в Российской Федерации. Тема мероприятий в 2023 году «Великие педагоги и наставники».</w:t>
      </w:r>
    </w:p>
    <w:p w:rsidR="000022A9" w:rsidRDefault="000022A9">
      <w:pPr>
        <w:pStyle w:val="afd"/>
        <w:spacing w:beforeAutospacing="0" w:after="0" w:afterAutospacing="0"/>
        <w:ind w:firstLine="567"/>
        <w:jc w:val="both"/>
        <w:rPr>
          <w:color w:val="030303"/>
          <w:sz w:val="26"/>
          <w:szCs w:val="26"/>
        </w:rPr>
      </w:pPr>
    </w:p>
    <w:p w:rsidR="000022A9" w:rsidRDefault="00481B41">
      <w:pPr>
        <w:pStyle w:val="afd"/>
        <w:spacing w:beforeAutospacing="0" w:after="0" w:afterAutospacing="0"/>
        <w:ind w:firstLine="567"/>
        <w:jc w:val="both"/>
        <w:rPr>
          <w:color w:val="030303"/>
          <w:sz w:val="26"/>
          <w:szCs w:val="26"/>
        </w:rPr>
      </w:pPr>
      <w:r>
        <w:rPr>
          <w:b/>
          <w:color w:val="030303"/>
          <w:sz w:val="26"/>
          <w:szCs w:val="26"/>
        </w:rPr>
        <w:t>Цель:</w:t>
      </w:r>
      <w:r>
        <w:rPr>
          <w:color w:val="030303"/>
          <w:sz w:val="26"/>
          <w:szCs w:val="26"/>
        </w:rPr>
        <w:t xml:space="preserve"> обобщение</w:t>
      </w:r>
      <w:r>
        <w:rPr>
          <w:color w:val="030303"/>
          <w:sz w:val="26"/>
          <w:szCs w:val="26"/>
        </w:rPr>
        <w:t xml:space="preserve"> педагогического опыта в области наставничества в образовательных организациях Фрунзенского района; изучение материалов о знаменитых педагогах-наставниках в различных областях, культурного наследия педагогов-наставников.</w:t>
      </w:r>
    </w:p>
    <w:p w:rsidR="000022A9" w:rsidRDefault="00481B41">
      <w:pPr>
        <w:pStyle w:val="afd"/>
        <w:spacing w:beforeAutospacing="0" w:after="0" w:afterAutospacing="0"/>
        <w:ind w:firstLine="567"/>
        <w:jc w:val="both"/>
        <w:rPr>
          <w:color w:val="030303"/>
          <w:sz w:val="26"/>
          <w:szCs w:val="26"/>
        </w:rPr>
      </w:pPr>
      <w:r>
        <w:rPr>
          <w:color w:val="030303"/>
          <w:sz w:val="26"/>
          <w:szCs w:val="26"/>
        </w:rPr>
        <w:t xml:space="preserve"> </w:t>
      </w:r>
    </w:p>
    <w:p w:rsidR="000022A9" w:rsidRDefault="00481B41">
      <w:pPr>
        <w:pStyle w:val="afd"/>
        <w:spacing w:beforeAutospacing="0" w:after="0" w:afterAutospacing="0"/>
        <w:ind w:firstLine="567"/>
        <w:jc w:val="both"/>
        <w:rPr>
          <w:b/>
          <w:color w:val="030303"/>
          <w:sz w:val="26"/>
          <w:szCs w:val="26"/>
        </w:rPr>
      </w:pPr>
      <w:r>
        <w:rPr>
          <w:b/>
          <w:color w:val="030303"/>
          <w:sz w:val="26"/>
          <w:szCs w:val="26"/>
        </w:rPr>
        <w:t>Задачи:</w:t>
      </w:r>
    </w:p>
    <w:p w:rsidR="000022A9" w:rsidRDefault="00481B41">
      <w:pPr>
        <w:pStyle w:val="afd"/>
        <w:numPr>
          <w:ilvl w:val="0"/>
          <w:numId w:val="1"/>
        </w:numPr>
        <w:spacing w:beforeAutospacing="0" w:after="0" w:afterAutospacing="0"/>
        <w:ind w:left="0" w:firstLine="567"/>
        <w:jc w:val="both"/>
        <w:rPr>
          <w:color w:val="030303"/>
          <w:sz w:val="26"/>
          <w:szCs w:val="26"/>
        </w:rPr>
      </w:pPr>
      <w:r>
        <w:rPr>
          <w:color w:val="030303"/>
          <w:sz w:val="26"/>
          <w:szCs w:val="26"/>
        </w:rPr>
        <w:t>совершенствование форм ра</w:t>
      </w:r>
      <w:r>
        <w:rPr>
          <w:color w:val="030303"/>
          <w:sz w:val="26"/>
          <w:szCs w:val="26"/>
        </w:rPr>
        <w:t xml:space="preserve">боты с </w:t>
      </w:r>
      <w:r w:rsidR="00703B2B">
        <w:rPr>
          <w:color w:val="030303"/>
          <w:sz w:val="26"/>
          <w:szCs w:val="26"/>
        </w:rPr>
        <w:t>обучающимися и</w:t>
      </w:r>
      <w:r>
        <w:rPr>
          <w:color w:val="030303"/>
          <w:sz w:val="26"/>
          <w:szCs w:val="26"/>
        </w:rPr>
        <w:t xml:space="preserve"> </w:t>
      </w:r>
      <w:r w:rsidR="00703B2B">
        <w:rPr>
          <w:color w:val="030303"/>
          <w:sz w:val="26"/>
          <w:szCs w:val="26"/>
        </w:rPr>
        <w:t>педагогами по</w:t>
      </w:r>
      <w:r>
        <w:rPr>
          <w:color w:val="030303"/>
          <w:sz w:val="26"/>
          <w:szCs w:val="26"/>
        </w:rPr>
        <w:t xml:space="preserve"> моделям наставничества «учитель- ученик», «учитель- учитель»;</w:t>
      </w:r>
    </w:p>
    <w:p w:rsidR="000022A9" w:rsidRDefault="00481B41">
      <w:pPr>
        <w:pStyle w:val="afd"/>
        <w:numPr>
          <w:ilvl w:val="0"/>
          <w:numId w:val="1"/>
        </w:numPr>
        <w:spacing w:beforeAutospacing="0" w:after="0" w:afterAutospacing="0"/>
        <w:ind w:left="0" w:firstLine="567"/>
        <w:jc w:val="both"/>
        <w:rPr>
          <w:color w:val="030303"/>
          <w:sz w:val="26"/>
          <w:szCs w:val="26"/>
        </w:rPr>
      </w:pPr>
      <w:r>
        <w:rPr>
          <w:color w:val="030303"/>
          <w:sz w:val="26"/>
          <w:szCs w:val="26"/>
        </w:rPr>
        <w:t>воспитание у подрастающего поколения чувства уважения к педагогическим профессиям и наставнической работе;</w:t>
      </w:r>
    </w:p>
    <w:p w:rsidR="000022A9" w:rsidRDefault="00481B41">
      <w:pPr>
        <w:pStyle w:val="afd"/>
        <w:numPr>
          <w:ilvl w:val="0"/>
          <w:numId w:val="1"/>
        </w:numPr>
        <w:spacing w:beforeAutospacing="0" w:after="0" w:afterAutospacing="0"/>
        <w:ind w:left="0" w:firstLine="567"/>
        <w:jc w:val="both"/>
        <w:rPr>
          <w:color w:val="030303"/>
          <w:sz w:val="26"/>
          <w:szCs w:val="26"/>
        </w:rPr>
      </w:pPr>
      <w:r>
        <w:rPr>
          <w:color w:val="030303"/>
          <w:sz w:val="26"/>
          <w:szCs w:val="26"/>
        </w:rPr>
        <w:t xml:space="preserve"> поддержка молодых специалистов и вновь прибывших</w:t>
      </w:r>
      <w:r>
        <w:rPr>
          <w:color w:val="030303"/>
          <w:sz w:val="26"/>
          <w:szCs w:val="26"/>
        </w:rPr>
        <w:t xml:space="preserve"> специалистов в ОУ района;</w:t>
      </w:r>
    </w:p>
    <w:p w:rsidR="000022A9" w:rsidRDefault="00481B41">
      <w:pPr>
        <w:pStyle w:val="afd"/>
        <w:numPr>
          <w:ilvl w:val="0"/>
          <w:numId w:val="1"/>
        </w:numPr>
        <w:spacing w:beforeAutospacing="0" w:after="0" w:afterAutospacing="0"/>
        <w:ind w:left="0" w:firstLine="567"/>
        <w:jc w:val="both"/>
        <w:rPr>
          <w:color w:val="030303"/>
          <w:sz w:val="26"/>
          <w:szCs w:val="26"/>
        </w:rPr>
      </w:pPr>
      <w:r>
        <w:rPr>
          <w:color w:val="030303"/>
          <w:sz w:val="26"/>
          <w:szCs w:val="26"/>
        </w:rPr>
        <w:t xml:space="preserve"> помощь молодым специалистам в профессиональном росте, стремлении к самообразованию и саморазвитию, активному участию в мероприятиях города и района;</w:t>
      </w:r>
    </w:p>
    <w:p w:rsidR="000022A9" w:rsidRDefault="00481B41">
      <w:pPr>
        <w:pStyle w:val="afd"/>
        <w:numPr>
          <w:ilvl w:val="0"/>
          <w:numId w:val="1"/>
        </w:numPr>
        <w:spacing w:beforeAutospacing="0" w:after="0" w:afterAutospacing="0"/>
        <w:ind w:left="0" w:firstLine="567"/>
        <w:jc w:val="both"/>
        <w:rPr>
          <w:color w:val="030303"/>
          <w:sz w:val="26"/>
          <w:szCs w:val="26"/>
        </w:rPr>
      </w:pPr>
      <w:r>
        <w:rPr>
          <w:color w:val="030303"/>
          <w:sz w:val="26"/>
          <w:szCs w:val="26"/>
        </w:rPr>
        <w:t>создание условий для широкого проявления творчества; педагогов и обучающихся.</w:t>
      </w:r>
    </w:p>
    <w:p w:rsidR="000022A9" w:rsidRDefault="000022A9">
      <w:pPr>
        <w:pStyle w:val="afd"/>
        <w:spacing w:beforeAutospacing="0" w:after="0" w:afterAutospacing="0"/>
        <w:ind w:firstLine="567"/>
        <w:jc w:val="both"/>
        <w:rPr>
          <w:color w:val="030303"/>
          <w:sz w:val="26"/>
          <w:szCs w:val="26"/>
        </w:rPr>
      </w:pPr>
    </w:p>
    <w:p w:rsidR="000022A9" w:rsidRDefault="00481B4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Организаторы Единого методического дня:</w:t>
      </w:r>
    </w:p>
    <w:p w:rsidR="000022A9" w:rsidRDefault="00481B4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Догонина Е.Н, методист ИМЦ Фрунзенского района по начальному образованию,</w:t>
      </w:r>
    </w:p>
    <w:p w:rsidR="000022A9" w:rsidRDefault="00481B4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Богданова Л.В., заместитель директора ИМЦ Фрунзенского района.</w:t>
      </w:r>
    </w:p>
    <w:p w:rsidR="000022A9" w:rsidRDefault="000022A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</w:p>
    <w:p w:rsidR="000022A9" w:rsidRDefault="000022A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022A9" w:rsidRDefault="00481B4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Участники Единого методического дня:</w:t>
      </w:r>
    </w:p>
    <w:p w:rsidR="000022A9" w:rsidRDefault="00481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мероприятиях Единого методического дня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могут принять участие педагогические работники ГБОУ Фрунзенского района, обучающиеся 1-11 классов. </w:t>
      </w:r>
    </w:p>
    <w:p w:rsidR="000022A9" w:rsidRDefault="00002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022A9" w:rsidRDefault="00002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022A9" w:rsidRDefault="000022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022A9" w:rsidRDefault="00481B4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Порядок организации и сроки проведения Единого методического дня</w:t>
      </w:r>
    </w:p>
    <w:p w:rsidR="000022A9" w:rsidRDefault="000022A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022A9" w:rsidRDefault="00481B41">
      <w:pPr>
        <w:pStyle w:val="afd"/>
        <w:spacing w:beforeAutospacing="0" w:after="0" w:afterAutospacing="0"/>
        <w:ind w:firstLine="567"/>
        <w:jc w:val="both"/>
        <w:rPr>
          <w:color w:val="030303"/>
          <w:sz w:val="26"/>
          <w:szCs w:val="26"/>
        </w:rPr>
      </w:pPr>
      <w:r>
        <w:rPr>
          <w:color w:val="030303"/>
          <w:sz w:val="26"/>
          <w:szCs w:val="26"/>
        </w:rPr>
        <w:t>Мероприятия проходят в единый день 14 апреля 2023 г., организованы в урочное и внеуроч</w:t>
      </w:r>
      <w:r>
        <w:rPr>
          <w:color w:val="030303"/>
          <w:sz w:val="26"/>
          <w:szCs w:val="26"/>
        </w:rPr>
        <w:t>ное время по теме «Великие педагоги и наставники».</w:t>
      </w:r>
    </w:p>
    <w:p w:rsidR="000022A9" w:rsidRDefault="00481B41">
      <w:pPr>
        <w:pStyle w:val="afd"/>
        <w:spacing w:beforeAutospacing="0" w:after="0" w:afterAutospacing="0"/>
        <w:ind w:firstLine="567"/>
        <w:jc w:val="both"/>
        <w:rPr>
          <w:color w:val="030303"/>
          <w:sz w:val="26"/>
          <w:szCs w:val="26"/>
        </w:rPr>
      </w:pPr>
      <w:r>
        <w:rPr>
          <w:color w:val="030303"/>
          <w:sz w:val="26"/>
          <w:szCs w:val="26"/>
        </w:rPr>
        <w:t xml:space="preserve">В процессе проведения мероприятий Единого методического дня могут </w:t>
      </w:r>
      <w:r w:rsidR="00703B2B">
        <w:rPr>
          <w:color w:val="030303"/>
          <w:sz w:val="26"/>
          <w:szCs w:val="26"/>
        </w:rPr>
        <w:t>быть представлены</w:t>
      </w:r>
      <w:r>
        <w:rPr>
          <w:color w:val="030303"/>
          <w:sz w:val="26"/>
          <w:szCs w:val="26"/>
        </w:rPr>
        <w:t xml:space="preserve"> педагогические мероприятия или мероприятия с обучающимися.                                                              </w:t>
      </w:r>
      <w:r>
        <w:rPr>
          <w:color w:val="030303"/>
          <w:sz w:val="26"/>
          <w:szCs w:val="26"/>
        </w:rPr>
        <w:t xml:space="preserve"> </w:t>
      </w:r>
    </w:p>
    <w:p w:rsidR="000022A9" w:rsidRDefault="00481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 xml:space="preserve">Рекомендуется использовать инфраструктуру ГБОУ (школьные библиотеки и музеи), сотрудничество со специалистами педагогических институтов, СПб АППО, педагогических колледжей, коллегами образовательных организаций Фрунзенского района </w:t>
      </w:r>
      <w:r w:rsidR="00703B2B"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и других</w:t>
      </w:r>
      <w:r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 xml:space="preserve"> районов Санкт</w:t>
      </w:r>
      <w:r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-Петербурга.</w:t>
      </w:r>
    </w:p>
    <w:p w:rsidR="000022A9" w:rsidRDefault="00481B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Единый методический день, посвященный Международному дню культуры, - это форма, объединяющая творческое участие педагогов, школьников и их родителей в деле культурного созидания, обладающая многими ценными свойствами, среди которых:</w:t>
      </w:r>
    </w:p>
    <w:p w:rsidR="000022A9" w:rsidRDefault="00481B4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– доступно</w:t>
      </w:r>
      <w:r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сть для всех участников учебно-воспитательного процесса;</w:t>
      </w:r>
    </w:p>
    <w:p w:rsidR="000022A9" w:rsidRDefault="00481B4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– разнообразие по содержанию;</w:t>
      </w:r>
    </w:p>
    <w:p w:rsidR="000022A9" w:rsidRDefault="00481B4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– разнообразие по формам;</w:t>
      </w:r>
    </w:p>
    <w:p w:rsidR="000022A9" w:rsidRDefault="00481B4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– неограниченность по широте охвата;</w:t>
      </w:r>
    </w:p>
    <w:p w:rsidR="000022A9" w:rsidRDefault="00481B4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– гибкость применения.</w:t>
      </w:r>
    </w:p>
    <w:p w:rsidR="000022A9" w:rsidRDefault="000022A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</w:p>
    <w:p w:rsidR="000022A9" w:rsidRDefault="00481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 xml:space="preserve">Педагоги Фрунзенского района - участники Единого методического дня </w:t>
      </w:r>
      <w:r>
        <w:rPr>
          <w:rFonts w:ascii="Times New Roman" w:eastAsia="Times New Roman" w:hAnsi="Times New Roman" w:cs="Times New Roman"/>
          <w:b/>
          <w:color w:val="030303"/>
          <w:sz w:val="26"/>
          <w:szCs w:val="26"/>
          <w:lang w:eastAsia="ru-RU"/>
        </w:rPr>
        <w:t>предоставляют информацию по итогам проведения мероприятий</w:t>
      </w:r>
      <w:r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 xml:space="preserve"> в формате пострелиза в группе «Вести из ОУ»</w:t>
      </w:r>
    </w:p>
    <w:p w:rsidR="000022A9" w:rsidRDefault="00002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</w:p>
    <w:p w:rsidR="000022A9" w:rsidRDefault="00481B4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Материалы обязательно должны содержать информацию:</w:t>
      </w:r>
    </w:p>
    <w:p w:rsidR="000022A9" w:rsidRDefault="00481B41">
      <w:pPr>
        <w:pStyle w:val="afe"/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ГБОУ,</w:t>
      </w:r>
    </w:p>
    <w:p w:rsidR="000022A9" w:rsidRDefault="00481B41">
      <w:pPr>
        <w:pStyle w:val="afe"/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название мероприятий,</w:t>
      </w:r>
    </w:p>
    <w:p w:rsidR="000022A9" w:rsidRDefault="00481B41">
      <w:pPr>
        <w:pStyle w:val="afe"/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обучающиеся (класс, общее количество),</w:t>
      </w:r>
    </w:p>
    <w:p w:rsidR="000022A9" w:rsidRDefault="00481B41">
      <w:pPr>
        <w:pStyle w:val="afe"/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организаторы мероприятия,</w:t>
      </w:r>
    </w:p>
    <w:p w:rsidR="000022A9" w:rsidRDefault="00481B41">
      <w:pPr>
        <w:pStyle w:val="afe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краткое описание основного содержания и ключевой идеи мероприятия (кому посвящено мероприятие, основное культурное и педагогическое наследие педагога или наставника, знаменитые ученики, результаты, интересные факты),</w:t>
      </w:r>
    </w:p>
    <w:p w:rsidR="000022A9" w:rsidRDefault="00481B41">
      <w:pPr>
        <w:pStyle w:val="afe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фотографии хорошего качества.</w:t>
      </w:r>
    </w:p>
    <w:p w:rsidR="000022A9" w:rsidRDefault="000022A9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</w:p>
    <w:p w:rsidR="000022A9" w:rsidRDefault="00002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</w:p>
    <w:p w:rsidR="000022A9" w:rsidRDefault="00481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3030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30303"/>
          <w:sz w:val="26"/>
          <w:szCs w:val="26"/>
          <w:lang w:eastAsia="ru-RU"/>
        </w:rPr>
        <w:t>Материа</w:t>
      </w:r>
      <w:r>
        <w:rPr>
          <w:rFonts w:ascii="Times New Roman" w:eastAsia="Times New Roman" w:hAnsi="Times New Roman" w:cs="Times New Roman"/>
          <w:b/>
          <w:color w:val="030303"/>
          <w:sz w:val="26"/>
          <w:szCs w:val="26"/>
          <w:lang w:eastAsia="ru-RU"/>
        </w:rPr>
        <w:t xml:space="preserve">лы размещаются с 14.04.2023 по 18.04.2023 </w:t>
      </w:r>
      <w:r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в формате пострелиза в группе социальной сети «В контакте» «Вести из ОУ»</w:t>
      </w:r>
      <w:r>
        <w:rPr>
          <w:rFonts w:ascii="Times New Roman" w:eastAsia="Times New Roman" w:hAnsi="Times New Roman" w:cs="Times New Roman"/>
          <w:b/>
          <w:color w:val="030303"/>
          <w:sz w:val="26"/>
          <w:szCs w:val="26"/>
          <w:lang w:eastAsia="ru-RU"/>
        </w:rPr>
        <w:t xml:space="preserve">. </w:t>
      </w:r>
    </w:p>
    <w:p w:rsidR="000022A9" w:rsidRDefault="00481B41" w:rsidP="00703B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В посте об</w:t>
      </w:r>
      <w:r w:rsidR="00703B2B"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 xml:space="preserve">язательно проставляются хэштэги </w:t>
      </w:r>
      <w:hyperlink r:id="rId10" w:tooltip="https://vk.com/feed?section=search&amp;q=%23%D0%93%D0%BE%D0%B4%D0%9F%D0%B5%D0%B4%D0%B0%D0%B3%D0%BE%D0%B3%D0%B0%D0%9D%D0%B0%D1%81%D1%82%D0%B0%D0%B2%D0%BD%D0%B8%D0%BA%D0%B0" w:history="1">
        <w:r>
          <w:rPr>
            <w:rFonts w:ascii="Times New Roman" w:eastAsia="Times New Roman" w:hAnsi="Times New Roman" w:cs="Times New Roman"/>
            <w:color w:val="030303"/>
            <w:sz w:val="26"/>
            <w:szCs w:val="26"/>
            <w:lang w:eastAsia="ru-RU"/>
          </w:rPr>
          <w:t>#ГодПедагогаНаставника</w:t>
        </w:r>
      </w:hyperlink>
      <w:r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 #ГПН_2023 #образование #Петербург, #ГодПедагогаНаставникаСПб</w:t>
      </w:r>
    </w:p>
    <w:p w:rsidR="000022A9" w:rsidRDefault="000022A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</w:p>
    <w:p w:rsidR="000022A9" w:rsidRDefault="00481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3030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30303"/>
          <w:sz w:val="26"/>
          <w:szCs w:val="26"/>
          <w:lang w:eastAsia="ru-RU"/>
        </w:rPr>
        <w:t xml:space="preserve">Контактная информация: </w:t>
      </w:r>
    </w:p>
    <w:p w:rsidR="000022A9" w:rsidRDefault="000022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30303"/>
          <w:lang w:eastAsia="ru-RU"/>
        </w:rPr>
      </w:pPr>
    </w:p>
    <w:p w:rsidR="000022A9" w:rsidRDefault="00481B4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Догонина Е.Н, методист ИМЦ Фрунзенского района по начальному образованию (тел.246-49-74)</w:t>
      </w:r>
    </w:p>
    <w:p w:rsidR="000022A9" w:rsidRDefault="00481B4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 xml:space="preserve">Богданова Л.В., заместитель директора ИМЦ Фрунзенского района (тел. 246-49-77, </w:t>
      </w:r>
      <w:r>
        <w:rPr>
          <w:rFonts w:ascii="Times New Roman" w:eastAsia="Times New Roman" w:hAnsi="Times New Roman" w:cs="Times New Roman"/>
          <w:color w:val="030303"/>
          <w:sz w:val="26"/>
          <w:szCs w:val="26"/>
          <w:lang w:val="en-US" w:eastAsia="ru-RU"/>
        </w:rPr>
        <w:t>bogdanova</w:t>
      </w:r>
      <w:r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_</w:t>
      </w:r>
      <w:r>
        <w:rPr>
          <w:rFonts w:ascii="Times New Roman" w:eastAsia="Times New Roman" w:hAnsi="Times New Roman" w:cs="Times New Roman"/>
          <w:color w:val="030303"/>
          <w:sz w:val="26"/>
          <w:szCs w:val="26"/>
          <w:lang w:val="en-US" w:eastAsia="ru-RU"/>
        </w:rPr>
        <w:t>nmc</w:t>
      </w:r>
      <w:r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@</w:t>
      </w:r>
      <w:r>
        <w:rPr>
          <w:rFonts w:ascii="Times New Roman" w:eastAsia="Times New Roman" w:hAnsi="Times New Roman" w:cs="Times New Roman"/>
          <w:color w:val="030303"/>
          <w:sz w:val="26"/>
          <w:szCs w:val="26"/>
          <w:lang w:val="en-US" w:eastAsia="ru-RU"/>
        </w:rPr>
        <w:t>mail</w:t>
      </w:r>
      <w:r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030303"/>
          <w:sz w:val="26"/>
          <w:szCs w:val="26"/>
          <w:lang w:val="en-US" w:eastAsia="ru-RU"/>
        </w:rPr>
        <w:t>ru</w:t>
      </w:r>
      <w:r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)</w:t>
      </w:r>
    </w:p>
    <w:p w:rsidR="000022A9" w:rsidRDefault="000022A9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30303"/>
          <w:lang w:eastAsia="ru-RU"/>
        </w:rPr>
      </w:pPr>
    </w:p>
    <w:sectPr w:rsidR="000022A9">
      <w:pgSz w:w="11906" w:h="16838"/>
      <w:pgMar w:top="1134" w:right="850" w:bottom="1134" w:left="85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B41" w:rsidRDefault="00481B41">
      <w:pPr>
        <w:spacing w:after="0" w:line="240" w:lineRule="auto"/>
      </w:pPr>
      <w:r>
        <w:separator/>
      </w:r>
    </w:p>
  </w:endnote>
  <w:endnote w:type="continuationSeparator" w:id="0">
    <w:p w:rsidR="00481B41" w:rsidRDefault="00481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B41" w:rsidRDefault="00481B41">
      <w:pPr>
        <w:spacing w:after="0" w:line="240" w:lineRule="auto"/>
      </w:pPr>
      <w:r>
        <w:separator/>
      </w:r>
    </w:p>
  </w:footnote>
  <w:footnote w:type="continuationSeparator" w:id="0">
    <w:p w:rsidR="00481B41" w:rsidRDefault="00481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760AE"/>
    <w:multiLevelType w:val="hybridMultilevel"/>
    <w:tmpl w:val="622C8A78"/>
    <w:lvl w:ilvl="0" w:tplc="C42A005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6F76886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5CB26DB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DB6C90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FBE89F8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01C1F0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C30353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47A225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808869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2123FA5"/>
    <w:multiLevelType w:val="hybridMultilevel"/>
    <w:tmpl w:val="9E468458"/>
    <w:lvl w:ilvl="0" w:tplc="986CCF5E">
      <w:start w:val="1"/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DAD2428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8FAC4C6A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F1D2C81E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BEB6039E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0832D748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5DA625A4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7758CB48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06F6509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2EB5222"/>
    <w:multiLevelType w:val="hybridMultilevel"/>
    <w:tmpl w:val="6890F310"/>
    <w:lvl w:ilvl="0" w:tplc="7702ED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90601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2E2EC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CFC96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5508B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8F024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49C46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F82A1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3B653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2A9"/>
    <w:rsid w:val="000022A9"/>
    <w:rsid w:val="00481B41"/>
    <w:rsid w:val="00703B2B"/>
    <w:rsid w:val="0080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1CAC6"/>
  <w15:docId w15:val="{EFDB7944-3EDD-4E59-8DAE-6CBB8029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5"/>
    <w:link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character" w:customStyle="1" w:styleId="a6">
    <w:name w:val="Заголовок Знак"/>
    <w:basedOn w:val="a0"/>
    <w:link w:val="a4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Strong"/>
    <w:basedOn w:val="a0"/>
    <w:uiPriority w:val="22"/>
    <w:qFormat/>
    <w:rPr>
      <w:b/>
      <w:bCs/>
    </w:rPr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customStyle="1" w:styleId="poeziya">
    <w:name w:val="poeziya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af9">
    <w:name w:val="Посещённая гиперссылка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Body Text"/>
    <w:basedOn w:val="a"/>
    <w:pPr>
      <w:spacing w:after="140"/>
    </w:pPr>
  </w:style>
  <w:style w:type="paragraph" w:styleId="afa">
    <w:name w:val="List"/>
    <w:basedOn w:val="a5"/>
    <w:rPr>
      <w:rFonts w:ascii="PT Astra Serif" w:hAnsi="PT Astra Serif" w:cs="Noto Sans Devanagari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d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table" w:styleId="af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vk.com/feed?section=search&amp;q=%23%D0%93%D0%BE%D0%B4%D0%9F%D0%B5%D0%B4%D0%B0%D0%B3%D0%BE%D0%B3%D0%B0%D0%9D%D0%B0%D1%81%D1%82%D0%B0%D0%B2%D0%BD%D0%B8%D0%BA%D0%B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Догонина Елена Николаевна</dc:creator>
  <dc:description/>
  <cp:lastModifiedBy>Рамила</cp:lastModifiedBy>
  <cp:revision>3</cp:revision>
  <dcterms:created xsi:type="dcterms:W3CDTF">2023-03-30T13:04:00Z</dcterms:created>
  <dcterms:modified xsi:type="dcterms:W3CDTF">2023-03-30T13:04:00Z</dcterms:modified>
  <dc:language>ru-RU</dc:language>
</cp:coreProperties>
</file>